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851"/>
        <w:gridCol w:w="1275"/>
        <w:gridCol w:w="193"/>
        <w:gridCol w:w="634"/>
        <w:gridCol w:w="11"/>
        <w:gridCol w:w="1142"/>
        <w:gridCol w:w="524"/>
        <w:gridCol w:w="675"/>
        <w:gridCol w:w="2030"/>
        <w:gridCol w:w="36"/>
      </w:tblGrid>
      <w:tr w:rsidR="00BE6A64" w:rsidRPr="003631A0" w:rsidTr="007A5F46">
        <w:tc>
          <w:tcPr>
            <w:tcW w:w="5404" w:type="dxa"/>
            <w:gridSpan w:val="4"/>
            <w:shd w:val="clear" w:color="auto" w:fill="BFBFBF" w:themeFill="background1" w:themeFillShade="BF"/>
          </w:tcPr>
          <w:p w:rsidR="00BE6A64" w:rsidRPr="003631A0" w:rsidRDefault="00BE6A64" w:rsidP="004F211C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4F211C">
              <w:rPr>
                <w:b w:val="0"/>
                <w:sz w:val="22"/>
                <w:szCs w:val="22"/>
              </w:rPr>
              <w:t>EVDE</w:t>
            </w:r>
            <w:r w:rsidR="007A5F46">
              <w:rPr>
                <w:b w:val="0"/>
                <w:sz w:val="22"/>
                <w:szCs w:val="22"/>
              </w:rPr>
              <w:t xml:space="preserve"> BAKIM HEMŞİRELİĞİ</w:t>
            </w:r>
          </w:p>
        </w:tc>
        <w:tc>
          <w:tcPr>
            <w:tcW w:w="5052" w:type="dxa"/>
            <w:gridSpan w:val="7"/>
            <w:shd w:val="clear" w:color="auto" w:fill="BFBFBF" w:themeFill="background1" w:themeFillShade="BF"/>
          </w:tcPr>
          <w:p w:rsidR="00BE6A64" w:rsidRPr="003631A0" w:rsidRDefault="00BE6A64" w:rsidP="004F211C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B001F">
              <w:rPr>
                <w:b w:val="0"/>
                <w:sz w:val="22"/>
                <w:szCs w:val="22"/>
              </w:rPr>
              <w:t>4</w:t>
            </w:r>
            <w:r w:rsidR="004F211C">
              <w:rPr>
                <w:b w:val="0"/>
                <w:sz w:val="22"/>
                <w:szCs w:val="22"/>
              </w:rPr>
              <w:t>09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71" w:type="dxa"/>
            <w:gridSpan w:val="10"/>
          </w:tcPr>
          <w:p w:rsidR="00BE6A64" w:rsidRPr="00FF366E" w:rsidRDefault="00FF366E" w:rsidP="00B22C3D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B22C3D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71" w:type="dxa"/>
            <w:gridSpan w:val="10"/>
          </w:tcPr>
          <w:p w:rsidR="00BE6A64" w:rsidRPr="003631A0" w:rsidRDefault="00BE6A64" w:rsidP="007A5F46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7A5F46">
              <w:rPr>
                <w:b w:val="0"/>
                <w:sz w:val="22"/>
                <w:szCs w:val="22"/>
              </w:rPr>
              <w:t>2</w:t>
            </w:r>
            <w:r w:rsidR="00B22C3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  <w:r w:rsidR="00975D57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363279" w:rsidRPr="003631A0" w:rsidTr="007A5F46">
        <w:trPr>
          <w:trHeight w:val="236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319" w:type="dxa"/>
            <w:gridSpan w:val="3"/>
          </w:tcPr>
          <w:p w:rsidR="00BE6A64" w:rsidRPr="003631A0" w:rsidRDefault="007A5F4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31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741" w:type="dxa"/>
            <w:gridSpan w:val="3"/>
          </w:tcPr>
          <w:p w:rsidR="00BE6A64" w:rsidRPr="003631A0" w:rsidRDefault="007A5F4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71" w:type="dxa"/>
            <w:gridSpan w:val="10"/>
          </w:tcPr>
          <w:p w:rsidR="00BE6A64" w:rsidRPr="003631A0" w:rsidRDefault="00FF366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71" w:type="dxa"/>
            <w:gridSpan w:val="10"/>
          </w:tcPr>
          <w:tbl>
            <w:tblPr>
              <w:tblW w:w="101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48"/>
            </w:tblGrid>
            <w:tr w:rsidR="002A10E4" w:rsidRPr="002A10E4" w:rsidTr="002A10E4">
              <w:trPr>
                <w:trHeight w:val="586"/>
              </w:trPr>
              <w:tc>
                <w:tcPr>
                  <w:tcW w:w="10148" w:type="dxa"/>
                </w:tcPr>
                <w:p w:rsidR="002A10E4" w:rsidRPr="002A10E4" w:rsidRDefault="002A10E4" w:rsidP="00FF366E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A10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Koruyucu, tedavi ve </w:t>
                  </w:r>
                  <w:proofErr w:type="spellStart"/>
                  <w:r w:rsidRPr="002A10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rehabilite</w:t>
                  </w:r>
                  <w:proofErr w:type="spellEnd"/>
                  <w:r w:rsidRPr="002A10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edici bakımın sürekliliğini etkili biçimde sağlamak için öğrencinin; gerekli bilgilerin öğrenmesi, kronik hastalıklarda evde izlem ve bakımın sağlanması, ilaç uygulamalarının yapılabilmesi, </w:t>
                  </w:r>
                  <w:proofErr w:type="gramStart"/>
                  <w:r w:rsidRPr="002A10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rehabilitasyon</w:t>
                  </w:r>
                  <w:proofErr w:type="gramEnd"/>
                  <w:r w:rsidRPr="002A10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programlarında hastayı değerlendirebilmesi, farklı meslek ve branş üyeleri ile işbirliğini sağlayabilmesi, hasta ve aile bireylerinin eğitimini yapabilmesidir. </w:t>
                  </w:r>
                </w:p>
              </w:tc>
            </w:tr>
          </w:tbl>
          <w:p w:rsidR="00BE6A64" w:rsidRPr="002A10E4" w:rsidRDefault="00BE6A64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71" w:type="dxa"/>
            <w:gridSpan w:val="10"/>
          </w:tcPr>
          <w:p w:rsidR="00BE6A64" w:rsidRPr="002A10E4" w:rsidRDefault="002A10E4" w:rsidP="005807DD">
            <w:pPr>
              <w:spacing w:line="240" w:lineRule="auto"/>
              <w:rPr>
                <w:b w:val="0"/>
                <w:szCs w:val="22"/>
              </w:rPr>
            </w:pPr>
            <w:r w:rsidRPr="002A10E4">
              <w:rPr>
                <w:b w:val="0"/>
                <w:sz w:val="22"/>
                <w:szCs w:val="22"/>
              </w:rPr>
              <w:t xml:space="preserve">Kronik hastalıklarda evde izlem ve bakımın sağlanması için gerekli eğitimin ve </w:t>
            </w:r>
            <w:proofErr w:type="spellStart"/>
            <w:r w:rsidRPr="002A10E4">
              <w:rPr>
                <w:b w:val="0"/>
                <w:sz w:val="22"/>
                <w:szCs w:val="22"/>
              </w:rPr>
              <w:t>becerininkazandırılmasına</w:t>
            </w:r>
            <w:proofErr w:type="spellEnd"/>
            <w:r w:rsidRPr="002A10E4">
              <w:rPr>
                <w:b w:val="0"/>
                <w:sz w:val="22"/>
                <w:szCs w:val="22"/>
              </w:rPr>
              <w:t xml:space="preserve"> ilişkin </w:t>
            </w:r>
            <w:proofErr w:type="spellStart"/>
            <w:r w:rsidRPr="002A10E4">
              <w:rPr>
                <w:b w:val="0"/>
                <w:sz w:val="22"/>
                <w:szCs w:val="22"/>
              </w:rPr>
              <w:t>konulardersin</w:t>
            </w:r>
            <w:proofErr w:type="spellEnd"/>
            <w:r w:rsidRPr="002A10E4">
              <w:rPr>
                <w:b w:val="0"/>
                <w:sz w:val="22"/>
                <w:szCs w:val="22"/>
              </w:rPr>
              <w:t xml:space="preserve"> içeriğini oluşturmaktadır.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71" w:type="dxa"/>
            <w:gridSpan w:val="10"/>
          </w:tcPr>
          <w:p w:rsidR="00BE6A64" w:rsidRPr="002A10E4" w:rsidRDefault="002A10E4" w:rsidP="007C5EF9">
            <w:pPr>
              <w:spacing w:line="240" w:lineRule="auto"/>
              <w:rPr>
                <w:b w:val="0"/>
                <w:szCs w:val="22"/>
              </w:rPr>
            </w:pPr>
            <w:r w:rsidRPr="002A10E4">
              <w:rPr>
                <w:b w:val="0"/>
                <w:sz w:val="22"/>
                <w:szCs w:val="22"/>
              </w:rPr>
              <w:t>Bu dersi bitiren öğrenci, evde bakım için gerekli hemşirelik uygulamalarını bilir, hasta ve aile bireylerin eğitimini sağlayabilir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71" w:type="dxa"/>
            <w:gridSpan w:val="10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7A5F46">
        <w:tc>
          <w:tcPr>
            <w:tcW w:w="10456" w:type="dxa"/>
            <w:gridSpan w:val="11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71" w:type="dxa"/>
            <w:gridSpan w:val="10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7A5F46">
        <w:trPr>
          <w:trHeight w:val="295"/>
        </w:trPr>
        <w:tc>
          <w:tcPr>
            <w:tcW w:w="3085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05"/>
            </w:tblGrid>
            <w:tr w:rsidR="002A10E4" w:rsidRPr="002A10E4">
              <w:trPr>
                <w:trHeight w:val="99"/>
              </w:trPr>
              <w:tc>
                <w:tcPr>
                  <w:tcW w:w="7005" w:type="dxa"/>
                </w:tcPr>
                <w:p w:rsidR="002A10E4" w:rsidRPr="002A10E4" w:rsidRDefault="002A10E4" w:rsidP="00FF366E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2A10E4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Evde bakım kavramı </w:t>
                  </w:r>
                </w:p>
              </w:tc>
            </w:tr>
          </w:tbl>
          <w:p w:rsidR="00BE6A64" w:rsidRPr="002A10E4" w:rsidRDefault="00BE6A64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</w:tr>
      <w:tr w:rsidR="00BE6A64" w:rsidRPr="003631A0" w:rsidTr="007A5F46">
        <w:trPr>
          <w:trHeight w:val="239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2A10E4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Evde sağlık bakımı hizmetlerinin tarihsel gelişimi</w:t>
            </w:r>
          </w:p>
        </w:tc>
      </w:tr>
      <w:tr w:rsidR="00BE6A64" w:rsidRPr="003631A0" w:rsidTr="007A5F46">
        <w:trPr>
          <w:trHeight w:val="306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2A10E4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Evde bakımda sağlık personelinin yeri</w:t>
            </w:r>
          </w:p>
        </w:tc>
      </w:tr>
      <w:tr w:rsidR="00BE6A64" w:rsidRPr="003631A0" w:rsidTr="007A5F46">
        <w:trPr>
          <w:trHeight w:val="213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2A10E4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Ülkemizde evde bakım hizmetleri</w:t>
            </w:r>
          </w:p>
        </w:tc>
      </w:tr>
      <w:tr w:rsidR="00BE6A64" w:rsidRPr="003631A0" w:rsidTr="007A5F46">
        <w:trPr>
          <w:trHeight w:val="247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2A10E4" w:rsidP="007A5F46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Türkiye de evde bakım hizmetlerinin kurumsallaştırılması</w:t>
            </w:r>
          </w:p>
        </w:tc>
      </w:tr>
      <w:tr w:rsidR="00B96E51" w:rsidRPr="003631A0" w:rsidTr="007A5F46">
        <w:trPr>
          <w:trHeight w:val="32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2A10E4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Sağlık mevzuatında evde bakım</w:t>
            </w:r>
          </w:p>
        </w:tc>
      </w:tr>
      <w:tr w:rsidR="00B96E51" w:rsidRPr="003631A0" w:rsidTr="007A5F46">
        <w:trPr>
          <w:trHeight w:val="329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2A10E4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Evde bakım hizmetlerinde etik</w:t>
            </w:r>
          </w:p>
        </w:tc>
      </w:tr>
      <w:tr w:rsidR="00B96E51" w:rsidRPr="003631A0" w:rsidTr="007A5F46">
        <w:trPr>
          <w:trHeight w:val="20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2A10E4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7A5F46">
        <w:trPr>
          <w:trHeight w:val="25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2A10E4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Hastane hizmetleri ile evde bakım hizmetlerinin organizasyon ve koordinasyonu</w:t>
            </w:r>
          </w:p>
        </w:tc>
      </w:tr>
      <w:tr w:rsidR="00B96E51" w:rsidRPr="003631A0" w:rsidTr="007A5F46">
        <w:trPr>
          <w:trHeight w:val="28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2A10E4" w:rsidRPr="002A10E4" w:rsidRDefault="002A10E4" w:rsidP="002A10E4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10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Evde bakım ekibi, evde bakım hemşireliği </w:t>
            </w:r>
          </w:p>
          <w:p w:rsidR="00B96E51" w:rsidRPr="002A10E4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</w:p>
        </w:tc>
      </w:tr>
      <w:tr w:rsidR="00B96E51" w:rsidRPr="003631A0" w:rsidTr="007A5F46">
        <w:trPr>
          <w:trHeight w:val="279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2A10E4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Evde bakım süreci, Taburculuğun planlanması</w:t>
            </w:r>
          </w:p>
        </w:tc>
      </w:tr>
      <w:tr w:rsidR="00B96E51" w:rsidRPr="003631A0" w:rsidTr="007A5F46">
        <w:trPr>
          <w:trHeight w:val="35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2A10E4" w:rsidP="00B96E5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2A10E4">
              <w:rPr>
                <w:b w:val="0"/>
                <w:i/>
                <w:sz w:val="22"/>
                <w:szCs w:val="22"/>
              </w:rPr>
              <w:t>Hemiplejik</w:t>
            </w:r>
            <w:proofErr w:type="spellEnd"/>
            <w:r w:rsidRPr="002A10E4">
              <w:rPr>
                <w:b w:val="0"/>
                <w:i/>
                <w:sz w:val="22"/>
                <w:szCs w:val="22"/>
              </w:rPr>
              <w:t xml:space="preserve"> hastanın </w:t>
            </w:r>
            <w:proofErr w:type="gramStart"/>
            <w:r w:rsidRPr="002A10E4">
              <w:rPr>
                <w:b w:val="0"/>
                <w:i/>
                <w:sz w:val="22"/>
                <w:szCs w:val="22"/>
              </w:rPr>
              <w:t>rehabilitasyonu</w:t>
            </w:r>
            <w:proofErr w:type="gramEnd"/>
            <w:r w:rsidRPr="002A10E4">
              <w:rPr>
                <w:b w:val="0"/>
                <w:i/>
                <w:sz w:val="22"/>
                <w:szCs w:val="22"/>
              </w:rPr>
              <w:t xml:space="preserve"> ve evde bakımı</w:t>
            </w:r>
          </w:p>
        </w:tc>
      </w:tr>
      <w:tr w:rsidR="00B96E51" w:rsidRPr="003631A0" w:rsidTr="007A5F46">
        <w:trPr>
          <w:trHeight w:val="34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2A10E4" w:rsidP="00B96E5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2A10E4">
              <w:rPr>
                <w:b w:val="0"/>
                <w:i/>
                <w:sz w:val="22"/>
                <w:szCs w:val="22"/>
              </w:rPr>
              <w:t>Diabetli</w:t>
            </w:r>
            <w:proofErr w:type="spellEnd"/>
            <w:r w:rsidRPr="002A10E4">
              <w:rPr>
                <w:b w:val="0"/>
                <w:i/>
                <w:sz w:val="22"/>
                <w:szCs w:val="22"/>
              </w:rPr>
              <w:t xml:space="preserve"> hastanın </w:t>
            </w:r>
            <w:proofErr w:type="gramStart"/>
            <w:r w:rsidRPr="002A10E4">
              <w:rPr>
                <w:b w:val="0"/>
                <w:i/>
                <w:sz w:val="22"/>
                <w:szCs w:val="22"/>
              </w:rPr>
              <w:t>rehabilitasyonu</w:t>
            </w:r>
            <w:proofErr w:type="gramEnd"/>
            <w:r w:rsidRPr="002A10E4">
              <w:rPr>
                <w:b w:val="0"/>
                <w:i/>
                <w:sz w:val="22"/>
                <w:szCs w:val="22"/>
              </w:rPr>
              <w:t xml:space="preserve"> ve evde bakımı</w:t>
            </w:r>
          </w:p>
        </w:tc>
      </w:tr>
      <w:tr w:rsidR="00B96E51" w:rsidRPr="003631A0" w:rsidTr="007A5F46">
        <w:trPr>
          <w:trHeight w:val="32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2A10E4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 xml:space="preserve">KOAH’ </w:t>
            </w:r>
            <w:proofErr w:type="spellStart"/>
            <w:r w:rsidRPr="002A10E4">
              <w:rPr>
                <w:b w:val="0"/>
                <w:i/>
                <w:sz w:val="22"/>
                <w:szCs w:val="22"/>
              </w:rPr>
              <w:t>lı</w:t>
            </w:r>
            <w:proofErr w:type="spellEnd"/>
            <w:r w:rsidRPr="002A10E4">
              <w:rPr>
                <w:b w:val="0"/>
                <w:i/>
                <w:sz w:val="22"/>
                <w:szCs w:val="22"/>
              </w:rPr>
              <w:t xml:space="preserve"> hastanın </w:t>
            </w:r>
            <w:proofErr w:type="gramStart"/>
            <w:r w:rsidRPr="002A10E4">
              <w:rPr>
                <w:b w:val="0"/>
                <w:i/>
                <w:sz w:val="22"/>
                <w:szCs w:val="22"/>
              </w:rPr>
              <w:t>rehabilitasyonu</w:t>
            </w:r>
            <w:proofErr w:type="gramEnd"/>
            <w:r w:rsidRPr="002A10E4">
              <w:rPr>
                <w:b w:val="0"/>
                <w:i/>
                <w:sz w:val="22"/>
                <w:szCs w:val="22"/>
              </w:rPr>
              <w:t xml:space="preserve"> ve evde bakımı</w:t>
            </w:r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851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275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827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5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119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06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E51" w:rsidRPr="003631A0" w:rsidRDefault="00FF366E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  <w:bookmarkStart w:id="0" w:name="_GoBack"/>
            <w:bookmarkEnd w:id="0"/>
          </w:p>
        </w:tc>
        <w:tc>
          <w:tcPr>
            <w:tcW w:w="1275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27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5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9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06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49"/>
            </w:tblGrid>
            <w:tr w:rsidR="002A10E4">
              <w:trPr>
                <w:trHeight w:val="99"/>
              </w:trPr>
              <w:tc>
                <w:tcPr>
                  <w:tcW w:w="9449" w:type="dxa"/>
                </w:tcPr>
                <w:p w:rsidR="004F211C" w:rsidRDefault="002A10E4" w:rsidP="00FF366E">
                  <w:pPr>
                    <w:pStyle w:val="Default"/>
                    <w:framePr w:hSpace="141" w:wrap="around" w:vAnchor="page" w:hAnchor="margin" w:y="885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Martinson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IM, </w:t>
                  </w:r>
                  <w:proofErr w:type="spellStart"/>
                  <w:r>
                    <w:rPr>
                      <w:sz w:val="20"/>
                      <w:szCs w:val="20"/>
                    </w:rPr>
                    <w:t>Wıdmer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AG, </w:t>
                  </w:r>
                  <w:proofErr w:type="spellStart"/>
                  <w:r>
                    <w:rPr>
                      <w:sz w:val="20"/>
                      <w:szCs w:val="20"/>
                    </w:rPr>
                    <w:t>Portillo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CJ: Home </w:t>
                  </w:r>
                  <w:proofErr w:type="spellStart"/>
                  <w:r>
                    <w:rPr>
                      <w:sz w:val="20"/>
                      <w:szCs w:val="20"/>
                    </w:rPr>
                    <w:t>Health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Care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Nursing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Second </w:t>
                  </w:r>
                  <w:proofErr w:type="gramStart"/>
                  <w:r>
                    <w:rPr>
                      <w:sz w:val="20"/>
                      <w:szCs w:val="20"/>
                    </w:rPr>
                    <w:t>Edition 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2A10E4" w:rsidRDefault="002A10E4" w:rsidP="00FF366E">
                  <w:pPr>
                    <w:pStyle w:val="Default"/>
                    <w:framePr w:hSpace="141" w:wrap="around" w:vAnchor="page" w:hAnchor="margin" w:y="885"/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WB. </w:t>
                  </w:r>
                  <w:proofErr w:type="spellStart"/>
                  <w:r>
                    <w:rPr>
                      <w:sz w:val="20"/>
                      <w:szCs w:val="20"/>
                    </w:rPr>
                    <w:t>Saunders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Company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2002. </w:t>
                  </w:r>
                </w:p>
              </w:tc>
            </w:tr>
            <w:tr w:rsidR="002A10E4">
              <w:trPr>
                <w:trHeight w:val="99"/>
              </w:trPr>
              <w:tc>
                <w:tcPr>
                  <w:tcW w:w="9449" w:type="dxa"/>
                </w:tcPr>
                <w:p w:rsidR="004F211C" w:rsidRDefault="002A10E4" w:rsidP="00FF366E">
                  <w:pPr>
                    <w:pStyle w:val="Default"/>
                    <w:framePr w:hSpace="141" w:wrap="around" w:vAnchor="page" w:hAnchor="margin" w:y="885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Rice R: Home </w:t>
                  </w:r>
                  <w:proofErr w:type="spellStart"/>
                  <w:r>
                    <w:rPr>
                      <w:sz w:val="20"/>
                      <w:szCs w:val="20"/>
                    </w:rPr>
                    <w:t>Care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Nursing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Practice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Concepts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Application. </w:t>
                  </w:r>
                  <w:proofErr w:type="spellStart"/>
                  <w:r>
                    <w:rPr>
                      <w:sz w:val="20"/>
                      <w:szCs w:val="20"/>
                    </w:rPr>
                    <w:t>Fourth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Edition.</w:t>
                  </w:r>
                </w:p>
                <w:p w:rsidR="002A10E4" w:rsidRDefault="002A10E4" w:rsidP="00FF366E">
                  <w:pPr>
                    <w:pStyle w:val="Default"/>
                    <w:framePr w:hSpace="141" w:wrap="around" w:vAnchor="page" w:hAnchor="margin" w:y="885"/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Mosby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Elseiver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2006. </w:t>
                  </w:r>
                </w:p>
              </w:tc>
            </w:tr>
          </w:tbl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F7E35"/>
    <w:multiLevelType w:val="hybridMultilevel"/>
    <w:tmpl w:val="44747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001F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A10E4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1A81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5B8"/>
    <w:rsid w:val="004C4B9C"/>
    <w:rsid w:val="004C5706"/>
    <w:rsid w:val="004E1299"/>
    <w:rsid w:val="004E19A4"/>
    <w:rsid w:val="004F09EE"/>
    <w:rsid w:val="004F211C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96347"/>
    <w:rsid w:val="007A3CA7"/>
    <w:rsid w:val="007A5F46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11FE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75D57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2C3D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B22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2015-08-07T13:29:00Z</dcterms:created>
  <dcterms:modified xsi:type="dcterms:W3CDTF">2015-08-10T10:09:00Z</dcterms:modified>
</cp:coreProperties>
</file>